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74" w:rsidRPr="00B62CC9" w:rsidRDefault="00DF7C74" w:rsidP="00DF7C74">
      <w:pPr>
        <w:pStyle w:val="1"/>
        <w:tabs>
          <w:tab w:val="left" w:pos="567"/>
        </w:tabs>
        <w:spacing w:before="0" w:beforeAutospacing="0" w:after="0" w:afterAutospacing="0" w:line="240" w:lineRule="atLeast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B62CC9">
        <w:rPr>
          <w:rStyle w:val="normalchar"/>
          <w:rFonts w:eastAsiaTheme="majorEastAsia"/>
          <w:color w:val="000000"/>
        </w:rPr>
        <w:t>Для проверки и подтверждения достоверности годовой финансовой отчетности и оценки системы управления рисками и внутреннего контроля Фонд привлекает профессиональную аудиторскую организацию (внешнего аудитора) на основе конкурсного отбора. Определение в установленном порядке аудиторской организации, осуществляющей аудит финансовой отчетности, относится к исключительной компетенции Единственного акционера Фонда.</w:t>
      </w:r>
    </w:p>
    <w:p w:rsidR="00DF7C74" w:rsidRPr="00B62CC9" w:rsidRDefault="00DF7C74" w:rsidP="00DF7C74">
      <w:pPr>
        <w:pStyle w:val="1"/>
        <w:tabs>
          <w:tab w:val="left" w:pos="567"/>
        </w:tabs>
        <w:spacing w:before="0" w:beforeAutospacing="0" w:after="0" w:afterAutospacing="0" w:line="240" w:lineRule="atLeast"/>
        <w:ind w:firstLine="567"/>
        <w:jc w:val="both"/>
        <w:rPr>
          <w:rFonts w:eastAsiaTheme="majorEastAsia"/>
          <w:color w:val="000000"/>
        </w:rPr>
      </w:pPr>
      <w:r w:rsidRPr="00B62CC9">
        <w:rPr>
          <w:rStyle w:val="normalchar"/>
          <w:rFonts w:eastAsiaTheme="majorEastAsia"/>
          <w:color w:val="000000"/>
        </w:rPr>
        <w:t>Аудит финансовой отчетности за 2021 год был проведен ТОО «</w:t>
      </w:r>
      <w:proofErr w:type="spellStart"/>
      <w:r w:rsidRPr="00B62CC9">
        <w:rPr>
          <w:rStyle w:val="normalchar"/>
          <w:rFonts w:eastAsiaTheme="majorEastAsia"/>
          <w:color w:val="000000"/>
        </w:rPr>
        <w:t>ПрайсуотерхаусКуперс</w:t>
      </w:r>
      <w:proofErr w:type="spellEnd"/>
      <w:r w:rsidRPr="00B62CC9">
        <w:rPr>
          <w:rStyle w:val="normalchar"/>
          <w:rFonts w:eastAsiaTheme="majorEastAsia"/>
          <w:color w:val="000000"/>
        </w:rPr>
        <w:t>». Размер вознаграждения, выплаченного ТОО «</w:t>
      </w:r>
      <w:proofErr w:type="spellStart"/>
      <w:r w:rsidRPr="00B62CC9">
        <w:rPr>
          <w:rStyle w:val="normalchar"/>
          <w:rFonts w:eastAsiaTheme="majorEastAsia"/>
          <w:color w:val="000000"/>
        </w:rPr>
        <w:t>ПрайсуотерхаусКуперс</w:t>
      </w:r>
      <w:proofErr w:type="spellEnd"/>
      <w:r w:rsidRPr="00B62CC9">
        <w:rPr>
          <w:rStyle w:val="normalchar"/>
          <w:rFonts w:eastAsiaTheme="majorEastAsia"/>
          <w:color w:val="000000"/>
        </w:rPr>
        <w:t>» за услуги по аудиту финансовой отчетности за 2021 год, составил 24 771 тыс. тенге с учетом НДС.</w:t>
      </w:r>
    </w:p>
    <w:p w:rsidR="00DF7C74" w:rsidRPr="00B62CC9" w:rsidRDefault="00DF7C74" w:rsidP="00DF7C74">
      <w:pPr>
        <w:pStyle w:val="1"/>
        <w:tabs>
          <w:tab w:val="left" w:pos="567"/>
        </w:tabs>
        <w:spacing w:before="0" w:beforeAutospacing="0" w:after="0" w:afterAutospacing="0" w:line="240" w:lineRule="atLeast"/>
        <w:ind w:firstLine="567"/>
        <w:jc w:val="both"/>
        <w:rPr>
          <w:rFonts w:eastAsiaTheme="majorEastAsia"/>
          <w:color w:val="000000"/>
        </w:rPr>
      </w:pPr>
      <w:r w:rsidRPr="00B62CC9">
        <w:rPr>
          <w:rStyle w:val="normalchar"/>
          <w:rFonts w:eastAsiaTheme="majorEastAsia"/>
          <w:color w:val="000000"/>
        </w:rPr>
        <w:t>ТОО «</w:t>
      </w:r>
      <w:proofErr w:type="spellStart"/>
      <w:r w:rsidRPr="00B62CC9">
        <w:rPr>
          <w:rStyle w:val="normalchar"/>
          <w:rFonts w:eastAsiaTheme="majorEastAsia"/>
          <w:color w:val="000000"/>
        </w:rPr>
        <w:t>Прайсуотерхаус</w:t>
      </w:r>
      <w:proofErr w:type="spellEnd"/>
      <w:r w:rsidRPr="00B62CC9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B62CC9">
        <w:rPr>
          <w:rStyle w:val="normalchar"/>
          <w:rFonts w:eastAsiaTheme="majorEastAsia"/>
          <w:color w:val="000000"/>
        </w:rPr>
        <w:t>Куперс</w:t>
      </w:r>
      <w:proofErr w:type="spellEnd"/>
      <w:r w:rsidRPr="00B62CC9">
        <w:rPr>
          <w:rStyle w:val="normalchar"/>
          <w:rFonts w:eastAsiaTheme="majorEastAsia"/>
          <w:color w:val="000000"/>
        </w:rPr>
        <w:t>» в 2021 году не оказывали отдельные услуги.</w:t>
      </w:r>
    </w:p>
    <w:p w:rsidR="00DF7C74" w:rsidRPr="00917B33" w:rsidRDefault="00DF7C74" w:rsidP="00DF7C74">
      <w:pPr>
        <w:pStyle w:val="1"/>
        <w:spacing w:before="0" w:beforeAutospacing="0" w:after="0" w:afterAutospacing="0" w:line="240" w:lineRule="atLeast"/>
        <w:ind w:firstLine="567"/>
        <w:jc w:val="both"/>
        <w:rPr>
          <w:rStyle w:val="normalchar"/>
          <w:rFonts w:eastAsiaTheme="majorEastAsia"/>
          <w:color w:val="000000"/>
        </w:rPr>
      </w:pPr>
      <w:r w:rsidRPr="00B62CC9">
        <w:rPr>
          <w:rStyle w:val="normalchar"/>
          <w:rFonts w:eastAsiaTheme="majorEastAsia"/>
          <w:color w:val="000000"/>
        </w:rPr>
        <w:t>Бывшие сотрудники аудиторских организаций, проводивших аудит финансовой отчетности, на работу в Фонд не принимались.</w:t>
      </w:r>
    </w:p>
    <w:p w:rsidR="00E9597F" w:rsidRDefault="00E9597F">
      <w:bookmarkStart w:id="0" w:name="_GoBack"/>
      <w:bookmarkEnd w:id="0"/>
    </w:p>
    <w:sectPr w:rsidR="00E9597F" w:rsidSect="00773725">
      <w:pgSz w:w="11906" w:h="16838" w:code="9"/>
      <w:pgMar w:top="1134" w:right="1134" w:bottom="2268" w:left="1701" w:header="0" w:footer="95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74"/>
    <w:rsid w:val="00773725"/>
    <w:rsid w:val="00A23069"/>
    <w:rsid w:val="00B77323"/>
    <w:rsid w:val="00DF7C74"/>
    <w:rsid w:val="00E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2F915-6F19-4E07-8E82-9B1FCEEA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DF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DF7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Есенхановна Смагулова</dc:creator>
  <cp:keywords/>
  <dc:description/>
  <cp:lastModifiedBy>Назгуль Есенхановна Смагулова</cp:lastModifiedBy>
  <cp:revision>1</cp:revision>
  <dcterms:created xsi:type="dcterms:W3CDTF">2022-05-08T14:11:00Z</dcterms:created>
  <dcterms:modified xsi:type="dcterms:W3CDTF">2022-05-08T14:11:00Z</dcterms:modified>
</cp:coreProperties>
</file>